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0"/>
        <w:outlineLvl w:val="0"/>
        <w:jc w:val="both"/>
      </w:pPr>
      <w:r>
        <w:rPr>
          <w:sz w:val="24"/>
        </w:rPr>
      </w:r>
    </w:p>
    <w:p>
      <w:pPr>
        <w:pStyle w:val="2"/>
        <w:jc w:val="center"/>
      </w:pPr>
      <w:r>
        <w:rPr>
          <w:sz w:val="24"/>
        </w:rPr>
        <w:t xml:space="preserve">МИНИСТЕРСТВО ПРОСВЕЩЕНИЯ РОССИЙСКОЙ ФЕДЕРАЦИИ</w:t>
      </w:r>
    </w:p>
    <w:p>
      <w:pPr>
        <w:pStyle w:val="2"/>
        <w:jc w:val="center"/>
      </w:pPr>
      <w:r>
        <w:rPr>
          <w:sz w:val="24"/>
        </w:rPr>
      </w:r>
    </w:p>
    <w:p>
      <w:pPr>
        <w:pStyle w:val="2"/>
        <w:jc w:val="center"/>
      </w:pPr>
      <w:r>
        <w:rPr>
          <w:sz w:val="24"/>
        </w:rPr>
        <w:t xml:space="preserve">ДЕПАРТАМЕНТ ГОСУДАРСТВЕННОЙ ОБЩЕОБРАЗОВАТЕЛЬНОЙ ПОЛИТИКИ</w:t>
      </w:r>
    </w:p>
    <w:p>
      <w:pPr>
        <w:pStyle w:val="2"/>
        <w:jc w:val="center"/>
      </w:pPr>
      <w:r>
        <w:rPr>
          <w:sz w:val="24"/>
        </w:rPr>
        <w:t xml:space="preserve">И РАЗВИТИЯ ДОШКОЛЬНОГО ОБРАЗОВАНИЯ</w:t>
      </w:r>
    </w:p>
    <w:p>
      <w:pPr>
        <w:pStyle w:val="2"/>
        <w:jc w:val="center"/>
      </w:pPr>
      <w:r>
        <w:rPr>
          <w:sz w:val="24"/>
        </w:rPr>
      </w:r>
    </w:p>
    <w:p>
      <w:pPr>
        <w:pStyle w:val="2"/>
        <w:jc w:val="center"/>
      </w:pPr>
      <w:r>
        <w:rPr>
          <w:sz w:val="24"/>
        </w:rPr>
        <w:t xml:space="preserve">ПИСЬМО</w:t>
      </w:r>
    </w:p>
    <w:p>
      <w:pPr>
        <w:pStyle w:val="2"/>
        <w:jc w:val="center"/>
      </w:pPr>
      <w:r>
        <w:rPr>
          <w:sz w:val="24"/>
        </w:rPr>
        <w:t xml:space="preserve">от 2 сентября 2024 г. N 03-ПГ-МП-40126</w:t>
      </w:r>
    </w:p>
    <w:p>
      <w:pPr>
        <w:pStyle w:val="2"/>
        <w:jc w:val="center"/>
      </w:pPr>
      <w:r>
        <w:rPr>
          <w:sz w:val="24"/>
        </w:rPr>
      </w:r>
    </w:p>
    <w:p>
      <w:pPr>
        <w:pStyle w:val="2"/>
        <w:jc w:val="center"/>
      </w:pPr>
      <w:r>
        <w:rPr>
          <w:sz w:val="24"/>
        </w:rPr>
        <w:t xml:space="preserve">О РАССМОТРЕНИИ ОБРАЩЕНИЯ</w:t>
      </w:r>
    </w:p>
    <w:p>
      <w:pPr>
        <w:pStyle w:val="0"/>
        <w:jc w:val="both"/>
      </w:pPr>
      <w:r>
        <w:rPr>
          <w:sz w:val="24"/>
        </w:rPr>
      </w:r>
    </w:p>
    <w:p>
      <w:pPr>
        <w:pStyle w:val="0"/>
        <w:ind w:firstLine="540"/>
        <w:jc w:val="both"/>
      </w:pPr>
      <w:r>
        <w:rPr>
          <w:sz w:val="24"/>
        </w:rPr>
        <w:t xml:space="preserve">Департамент государственной общеобразовательной политики и развития дошкольного образования Минпросвещения России (далее - Департамент) рассмотрел обращение по вопросу создания в образовательной организации совета родителей и в части установленной компетенции сообщает следующее.</w:t>
      </w:r>
    </w:p>
    <w:p>
      <w:pPr>
        <w:pStyle w:val="0"/>
        <w:spacing w:before="240" w:line-rule="auto"/>
        <w:ind w:firstLine="540"/>
        <w:jc w:val="both"/>
      </w:pPr>
      <w:r>
        <w:rPr>
          <w:sz w:val="24"/>
        </w:rPr>
        <w:t xml:space="preserve">В соответствии с </w:t>
      </w:r>
      <w:hyperlink w:history="0" r:id="rId6" w:tooltip="Приказ Минобрнауки России от 15.03.2013 N 185 (ред. от 21.04.2016) &quot;Об утверждении Порядка применения к обучающимся и снятия с обучающихся мер дисциплинарного взыскания&quot; (Зарегистрировано в Минюсте России 04.06.2013 N 28648) {КонсультантПлюс}">
        <w:r>
          <w:rPr>
            <w:sz w:val="24"/>
            <w:color w:val="0000ff"/>
          </w:rPr>
          <w:t xml:space="preserve">пунктом 6</w:t>
        </w:r>
      </w:hyperlink>
      <w:r>
        <w:rPr>
          <w:sz w:val="24"/>
        </w:rPr>
        <w:t xml:space="preserve"> Приказа Министерства образования и науки Российской Федерации от 15 марта 2013 г. N 185 "Об утверждении Порядка применения к обучающимся и снятия с обучающихся мер дисциплинарного взыскания" при выборе меры дисциплинарного взыскания организация, осуществляющая образовательную деятельность, должна учитывать мнение советов обучающихся, представительных органов обучающихся, советов родителей (законных представителей) несовершеннолетних обучающихся организации, осуществляющей образовательную деятельность.</w:t>
      </w:r>
    </w:p>
    <w:p>
      <w:pPr>
        <w:pStyle w:val="0"/>
        <w:spacing w:before="240" w:line-rule="auto"/>
        <w:ind w:firstLine="540"/>
        <w:jc w:val="both"/>
      </w:pPr>
      <w:r>
        <w:rPr>
          <w:sz w:val="24"/>
        </w:rPr>
        <w:t xml:space="preserve">Положения данного </w:t>
      </w:r>
      <w:hyperlink w:history="0" r:id="rId7" w:tooltip="Приказ Минобрнауки России от 15.03.2013 N 185 (ред. от 21.04.2016) &quot;Об утверждении Порядка применения к обучающимся и снятия с обучающихся мер дисциплинарного взыскания&quot; (Зарегистрировано в Минюсте России 04.06.2013 N 28648) {КонсультантПлюс}">
        <w:r>
          <w:rPr>
            <w:sz w:val="24"/>
            <w:color w:val="0000ff"/>
          </w:rPr>
          <w:t xml:space="preserve">пункта</w:t>
        </w:r>
      </w:hyperlink>
      <w:r>
        <w:rPr>
          <w:sz w:val="24"/>
        </w:rPr>
        <w:t xml:space="preserve"> не содержат исключений или возможность выбора коллегиального органа, мнение которого должно учитываться, то есть предполагает учет мнения всех указанных в </w:t>
      </w:r>
      <w:hyperlink w:history="0" r:id="rId8" w:tooltip="Приказ Минобрнауки России от 15.03.2013 N 185 (ред. от 21.04.2016) &quot;Об утверждении Порядка применения к обучающимся и снятия с обучающихся мер дисциплинарного взыскания&quot; (Зарегистрировано в Минюсте России 04.06.2013 N 28648) {КонсультантПлюс}">
        <w:r>
          <w:rPr>
            <w:sz w:val="24"/>
            <w:color w:val="0000ff"/>
          </w:rPr>
          <w:t xml:space="preserve">пункте</w:t>
        </w:r>
      </w:hyperlink>
      <w:r>
        <w:rPr>
          <w:sz w:val="24"/>
        </w:rPr>
        <w:t xml:space="preserve"> коллегиальных органов образовательной организации.</w:t>
      </w:r>
    </w:p>
    <w:p>
      <w:pPr>
        <w:pStyle w:val="0"/>
        <w:spacing w:before="240" w:line-rule="auto"/>
        <w:ind w:firstLine="540"/>
        <w:jc w:val="both"/>
      </w:pPr>
      <w:r>
        <w:rPr>
          <w:sz w:val="24"/>
        </w:rPr>
        <w:t xml:space="preserve">Согласно </w:t>
      </w:r>
      <w:hyperlink w:history="0" r:id="rId9" w:tooltip="Федеральный закон от 29.12.2012 N 273-ФЗ (ред. от 28.02.2025) &quot;Об образовании в Российской Федерации&quot; (с изм. и доп., вступ. в силу с 11.03.2025) {КонсультантПлюс}">
        <w:r>
          <w:rPr>
            <w:sz w:val="24"/>
            <w:color w:val="0000ff"/>
          </w:rPr>
          <w:t xml:space="preserve">части 7 статьи 43</w:t>
        </w:r>
      </w:hyperlink>
      <w:r>
        <w:rPr>
          <w:sz w:val="24"/>
        </w:rPr>
        <w:t xml:space="preserve"> Федерального закона от 29 декабря 2012 г. N 273-ФЗ "Об образовании в Российской Федерации" (далее - Федеральный закон N 273-ФЗ) при выборе меры дисциплинарного взыскания организация, осуществляющая образовательную деятельность, должна учитывать мнение советов обучающихся, советов родителей. Следовательно, в образовательной организации должен быть создан совет родителей, мнение которого должно учитываться при принятии мер дисциплинарного взыскания.</w:t>
      </w:r>
    </w:p>
    <w:p>
      <w:pPr>
        <w:pStyle w:val="0"/>
        <w:spacing w:before="240" w:line-rule="auto"/>
        <w:ind w:firstLine="540"/>
        <w:jc w:val="both"/>
      </w:pPr>
      <w:r>
        <w:rPr>
          <w:sz w:val="24"/>
        </w:rPr>
        <w:t xml:space="preserve">Кроме того, </w:t>
      </w:r>
      <w:hyperlink w:history="0" r:id="rId10" w:tooltip="Федеральный закон от 29.12.2012 N 273-ФЗ (ред. от 28.02.2025) &quot;Об образовании в Российской Федерации&quot; (с изм. и доп., вступ. в силу с 11.03.2025) {КонсультантПлюс}">
        <w:r>
          <w:rPr>
            <w:sz w:val="24"/>
            <w:color w:val="0000ff"/>
          </w:rPr>
          <w:t xml:space="preserve">статья 43</w:t>
        </w:r>
      </w:hyperlink>
      <w:r>
        <w:rPr>
          <w:sz w:val="24"/>
        </w:rPr>
        <w:t xml:space="preserve"> Федерального закона N 273-ФЗ не содержит исключений при учете мнения совета родителей в зависимости от возраста обучающихся, в отношении которых принимается решение. Таким образом, учет мнения совета родителей необходим при принятии мер дисциплинарного взыскания в отношении обучающихся любого возраста.</w:t>
      </w:r>
    </w:p>
    <w:p>
      <w:pPr>
        <w:pStyle w:val="0"/>
        <w:jc w:val="both"/>
      </w:pPr>
      <w:r>
        <w:rPr>
          <w:sz w:val="24"/>
        </w:rPr>
      </w:r>
    </w:p>
    <w:p>
      <w:pPr>
        <w:pStyle w:val="0"/>
        <w:jc w:val="right"/>
      </w:pPr>
      <w:r>
        <w:rPr>
          <w:sz w:val="24"/>
        </w:rPr>
        <w:t xml:space="preserve">Заместитель директора Департамента</w:t>
      </w:r>
    </w:p>
    <w:p>
      <w:pPr>
        <w:pStyle w:val="0"/>
        <w:jc w:val="right"/>
      </w:pPr>
      <w:r>
        <w:rPr>
          <w:sz w:val="24"/>
        </w:rPr>
        <w:t xml:space="preserve">Н.Ю.КОСТЮК</w:t>
      </w:r>
    </w:p>
    <w:p>
      <w:pPr>
        <w:pStyle w:val="0"/>
        <w:jc w:val="both"/>
      </w:pPr>
      <w:r>
        <w:rPr>
          <w:sz w:val="24"/>
        </w:rPr>
      </w:r>
    </w:p>
    <w:p>
      <w:pPr>
        <w:pStyle w:val="0"/>
        <w:jc w:val="both"/>
      </w:pPr>
      <w:r>
        <w:rPr>
          <w:sz w:val="24"/>
        </w:rPr>
      </w:r>
    </w:p>
    <w:p>
      <w:pPr>
        <w:pStyle w:val="0"/>
        <w:jc w:val="both"/>
        <w:pBdr>
          <w:bottom w:val="single" w:sz="6" w:space="0" w:color="auto"/>
        </w:pBdr>
        <w:spacing w:before="100" w:after="100"/>
        <w:rPr>
          <w:sz w:val="2"/>
          <w:szCs w:val="2"/>
        </w:rPr>
      </w:pPr>
    </w:p>
    <w:sectPr>
      <w:headerReference w:type="default" r:id="rId2"/>
      <w:headerReference w:type="first" r:id="rId3"/>
      <w:footerReference w:type="default" r:id="rId5"/>
      <w:footerReference w:type="first" r:id="rId5"/>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&lt;Письмо&gt; Минпросвещения России от 02.09.2024 N 03-ПГ-МП-40126</w:t>
            <w:br/>
            <w:t>"О рассмотрении обращения"</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23.03.2025</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drawing>
              <wp:inline distT="0" distB="0" distL="0" distR="0">
                <wp:extent cx="1910715" cy="44577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1910715" cy="445770"/>
                        </a:xfrm>
                        <a:prstGeom prst="rect">
                          <a:avLst/>
                        </a:prstGeom>
                        <a:noFill/>
                        <a:ln>
                          <a:noFill/>
                        </a:ln>
                      </pic:spPr>
                    </pic:pic>
                  </a:graphicData>
                </a:graphic>
              </wp:inline>
            </w:drawing>
          </w:r>
          <w:r>
            <w:rPr>
              <w:rFonts w:ascii="Tahoma" w:hAnsi="Tahoma" w:cs="Tahoma"/>
              <w:sz w:val="18"/>
              <w:szCs w:val="18"/>
            </w:rPr>
            <w:br/>
          </w:r>
          <w:r>
            <w:rPr>
              <w:rFonts w:ascii="Tahoma" w:hAnsi="Tahoma" w:cs="Tahoma"/>
              <w:sz w:val="16"/>
              <w:szCs w:val="16"/>
            </w:rPr>
            <w:t>&lt;Письмо&gt; Минпросвещения России от 02.09.2024 N 03-ПГ-МП-40126 "О рассмотрении обращения"</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23.03.2025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header" Target="header1.xml"/>
	<Relationship Id="rId3" Type="http://schemas.openxmlformats.org/officeDocument/2006/relationships/header" Target="header2.xml"/>
	<Relationship Id="rId4" Type="http://schemas.openxmlformats.org/officeDocument/2006/relationships/image" Target="media/image1.png"/>
	<Relationship Id="rId5" Type="http://schemas.openxmlformats.org/officeDocument/2006/relationships/footer" Target="footer1.xml"/>
	<Relationship Id="rId6" Type="http://schemas.openxmlformats.org/officeDocument/2006/relationships/hyperlink" Target="http://login.consultant.ru/link/?req=doc&amp;base=LAW&amp;n=198229&amp;date=23.03.2025&amp;dst=100026&amp;field=134" TargetMode = "External"/>
	<Relationship Id="rId7" Type="http://schemas.openxmlformats.org/officeDocument/2006/relationships/hyperlink" Target="http://login.consultant.ru/link/?req=doc&amp;base=LAW&amp;n=198229&amp;date=23.03.2025&amp;dst=100026&amp;field=134" TargetMode = "External"/>
	<Relationship Id="rId8" Type="http://schemas.openxmlformats.org/officeDocument/2006/relationships/hyperlink" Target="http://login.consultant.ru/link/?req=doc&amp;base=LAW&amp;n=198229&amp;date=23.03.2025&amp;dst=100026&amp;field=134" TargetMode = "External"/>
	<Relationship Id="rId9" Type="http://schemas.openxmlformats.org/officeDocument/2006/relationships/hyperlink" Target="http://login.consultant.ru/link/?req=doc&amp;base=LAW&amp;n=500133&amp;date=23.03.2025&amp;dst=100611&amp;field=134" TargetMode = "External"/>
	<Relationship Id="rId10" Type="http://schemas.openxmlformats.org/officeDocument/2006/relationships/hyperlink" Target="http://login.consultant.ru/link/?req=doc&amp;base=LAW&amp;n=500133&amp;date=23.03.2025&amp;dst=100599&amp;field=13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 Id="rId2"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&lt;Письмо&gt; Минпросвещения России от 02.09.2024 N 03-ПГ-МП-40126
"О рассмотрении обращения"</dc:title>
  <dcterms:created xsi:type="dcterms:W3CDTF">2025-03-23T05:48:08Z</dcterms:created>
</cp:coreProperties>
</file>