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4B" w:rsidRDefault="005F234B" w:rsidP="005F234B">
      <w:pPr>
        <w:pStyle w:val="a3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АНАЛИЗ</w:t>
      </w:r>
    </w:p>
    <w:p w:rsidR="005F234B" w:rsidRDefault="005F234B" w:rsidP="005F234B">
      <w:pPr>
        <w:pStyle w:val="a3"/>
        <w:jc w:val="center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РЕАЛИЗАЦИИ ЦЕЛЕВОЙ МОДЕЛИ НАСТАВНИЧЕСТВА</w:t>
      </w:r>
    </w:p>
    <w:p w:rsidR="005F234B" w:rsidRDefault="005F234B" w:rsidP="005F234B">
      <w:pPr>
        <w:pStyle w:val="a3"/>
        <w:jc w:val="center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 2023-2024 УЧЕБНОМ ГОДУ</w:t>
      </w:r>
    </w:p>
    <w:p w:rsidR="005F234B" w:rsidRDefault="005F234B" w:rsidP="005F234B">
      <w:pPr>
        <w:pStyle w:val="a3"/>
        <w:jc w:val="both"/>
        <w:rPr>
          <w:rStyle w:val="fontstyle31"/>
          <w:sz w:val="28"/>
          <w:szCs w:val="28"/>
        </w:rPr>
      </w:pP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proofErr w:type="gramStart"/>
      <w:r>
        <w:rPr>
          <w:rStyle w:val="fontstyle31"/>
          <w:sz w:val="28"/>
          <w:szCs w:val="28"/>
        </w:rPr>
        <w:t>В  МБОУ</w:t>
      </w:r>
      <w:proofErr w:type="gramEnd"/>
      <w:r>
        <w:rPr>
          <w:rStyle w:val="fontstyle31"/>
          <w:sz w:val="28"/>
          <w:szCs w:val="28"/>
        </w:rPr>
        <w:t xml:space="preserve"> СОШ № 32 сложилась определенная модель по организации работы с молодыми педагогами. </w:t>
      </w:r>
      <w:proofErr w:type="gramStart"/>
      <w:r>
        <w:rPr>
          <w:rStyle w:val="fontstyle31"/>
          <w:sz w:val="28"/>
          <w:szCs w:val="28"/>
        </w:rPr>
        <w:t>В  «</w:t>
      </w:r>
      <w:proofErr w:type="gramEnd"/>
      <w:r>
        <w:rPr>
          <w:rStyle w:val="fontstyle31"/>
          <w:sz w:val="28"/>
          <w:szCs w:val="28"/>
        </w:rPr>
        <w:t xml:space="preserve">Школу молодого педагога»  входят 18 молодых педагогов стажем до 3-х лет и 6 вновь прибывших молодых специалистов без стажа работы. </w:t>
      </w:r>
      <w:r>
        <w:rPr>
          <w:rFonts w:ascii="Times New Roman" w:hAnsi="Times New Roman"/>
          <w:sz w:val="28"/>
          <w:szCs w:val="28"/>
        </w:rPr>
        <w:t xml:space="preserve">За каждым вновь прибывшим молодым педагогом был закреплен наставник. Основной идеей «Школы молодого педагога» является </w:t>
      </w:r>
      <w:proofErr w:type="gramStart"/>
      <w:r>
        <w:rPr>
          <w:rFonts w:ascii="Times New Roman" w:hAnsi="Times New Roman"/>
          <w:sz w:val="28"/>
          <w:szCs w:val="28"/>
        </w:rPr>
        <w:t>создание  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для формирования у педагогов готовности к самообразованию и самосовершенствованию,  развития профессиональных качеств педагогов.</w:t>
      </w: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при работе с молодыми педагогами в течение этого учебного года являлось:  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организационно-методических условий для успешной адаптации педагогов в условиях современной школы.</w:t>
      </w:r>
    </w:p>
    <w:p w:rsidR="005F234B" w:rsidRDefault="005F234B" w:rsidP="005F234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течение 2023-2024 учебного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года  решались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следующие задачи:</w:t>
      </w:r>
    </w:p>
    <w:p w:rsidR="005F234B" w:rsidRDefault="005F234B" w:rsidP="005F23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успешную адаптацию молодых педагогов;</w:t>
      </w:r>
    </w:p>
    <w:p w:rsidR="005F234B" w:rsidRDefault="005F234B" w:rsidP="005F234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5F234B" w:rsidRDefault="005F234B" w:rsidP="005F23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творческую индивидуальность молодых педагогов;</w:t>
      </w:r>
    </w:p>
    <w:p w:rsidR="005F234B" w:rsidRDefault="005F234B" w:rsidP="005F234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развивать потребности у молодых педагогов к профессиональному</w:t>
      </w:r>
      <w:r>
        <w:rPr>
          <w:rStyle w:val="fontstyle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самосовершенствованию и работе над собой.</w:t>
      </w:r>
    </w:p>
    <w:p w:rsidR="005F234B" w:rsidRDefault="005F234B" w:rsidP="005F234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5F234B" w:rsidRDefault="005F234B" w:rsidP="005F234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tbl>
      <w:tblPr>
        <w:tblStyle w:val="a5"/>
        <w:tblW w:w="12870" w:type="dxa"/>
        <w:tblInd w:w="-1281" w:type="dxa"/>
        <w:tblLook w:val="04A0" w:firstRow="1" w:lastRow="0" w:firstColumn="1" w:lastColumn="0" w:noHBand="0" w:noVBand="1"/>
      </w:tblPr>
      <w:tblGrid>
        <w:gridCol w:w="576"/>
        <w:gridCol w:w="1901"/>
        <w:gridCol w:w="1892"/>
        <w:gridCol w:w="1606"/>
        <w:gridCol w:w="1812"/>
        <w:gridCol w:w="1892"/>
        <w:gridCol w:w="3191"/>
      </w:tblGrid>
      <w:tr w:rsidR="005F234B" w:rsidRPr="005F234B" w:rsidTr="003F2A6B">
        <w:trPr>
          <w:trHeight w:val="408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Стаж,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ФИО молодого специалиста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Стаж</w:t>
            </w:r>
          </w:p>
        </w:tc>
      </w:tr>
      <w:tr w:rsidR="005F234B" w:rsidRPr="005F234B" w:rsidTr="003F2A6B">
        <w:trPr>
          <w:trHeight w:val="238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1.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Сивкович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Татьяна Валерьевна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37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Стрелков Павел Сергеевич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238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Закревская Ирина Михайловна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36 лет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Мышко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238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Лесняк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Анна Семеновна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физики и информатики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 года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Еленец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357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Трифонова Инна Альбертовна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30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337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Суворова Валентина Николаевна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25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Вернигора </w:t>
            </w: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Влерия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449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Изотова Екатерина Константиновна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7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Сахнова Ирина Михайловна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4 месяца</w:t>
            </w:r>
          </w:p>
        </w:tc>
      </w:tr>
      <w:tr w:rsidR="005F234B" w:rsidRPr="005F234B" w:rsidTr="003F2A6B">
        <w:trPr>
          <w:trHeight w:val="225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Коневская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30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Макаренко Александра Николаевна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5 месяцев</w:t>
            </w:r>
          </w:p>
        </w:tc>
      </w:tr>
      <w:tr w:rsidR="005F234B" w:rsidRPr="005F234B" w:rsidTr="003F2A6B">
        <w:trPr>
          <w:trHeight w:val="225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Быкова Ольга Владимировна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23 года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1 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Скрынник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Ольга Ивановна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 год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17 лет,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Ляхова Алена Андреевна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 год 2 месяца</w:t>
            </w:r>
          </w:p>
        </w:tc>
      </w:tr>
      <w:tr w:rsidR="005F234B" w:rsidRPr="005F234B" w:rsidTr="003F2A6B">
        <w:trPr>
          <w:trHeight w:val="238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Ветютнева Тамара Валентиновна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40 лет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Хрол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6 месяцев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Ерофеева Ирина Владимировна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27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Константинова Дарья Александровна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2 года,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337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Величко Тамара Валентиновна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24 года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Гончаров Иван Владимирович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математики, информатики, технологии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2 года,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Мажуга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Галина Григорьевна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38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Ян Евгения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 2 месяца</w:t>
            </w:r>
          </w:p>
        </w:tc>
      </w:tr>
      <w:tr w:rsidR="005F234B" w:rsidRPr="005F234B" w:rsidTr="003F2A6B">
        <w:trPr>
          <w:trHeight w:val="337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Коневская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30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Дашко Наталья Сергеевна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2 года,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 2 месяца</w:t>
            </w:r>
          </w:p>
        </w:tc>
      </w:tr>
      <w:tr w:rsidR="005F234B" w:rsidRPr="005F234B" w:rsidTr="003F2A6B">
        <w:trPr>
          <w:trHeight w:val="337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Косницкая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Анна Павловна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16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1 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Сурнева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Анастасия Валерьевна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Миляева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Наталья Сергеевна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41 год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Абрамова Маргарита Вячеславовна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238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lastRenderedPageBreak/>
              <w:t>17. 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Реброва Олеся Вадимовна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7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Лесняк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Анна Семеновна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информатики, физики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17 лет, 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Борисенко Мария Анатольевна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337"/>
        </w:trPr>
        <w:tc>
          <w:tcPr>
            <w:tcW w:w="576" w:type="dxa"/>
            <w:hideMark/>
          </w:tcPr>
          <w:p w:rsidR="005F234B" w:rsidRPr="005F234B" w:rsidRDefault="003F2A6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19.</w:t>
            </w:r>
            <w:r w:rsidR="005F234B"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Закревская Ирина Михайловна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36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ВКК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Лапенко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Антон Вячеславович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3F2A6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Ерофеева Ирина Владимировна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27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Родина Полина Андреевна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 год</w:t>
            </w:r>
          </w:p>
        </w:tc>
      </w:tr>
      <w:tr w:rsidR="005F234B" w:rsidRPr="005F234B" w:rsidTr="003F2A6B">
        <w:trPr>
          <w:trHeight w:val="420"/>
        </w:trPr>
        <w:tc>
          <w:tcPr>
            <w:tcW w:w="576" w:type="dxa"/>
            <w:hideMark/>
          </w:tcPr>
          <w:p w:rsidR="005F234B" w:rsidRPr="005F234B" w:rsidRDefault="003F2A6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21.</w:t>
            </w:r>
            <w:r w:rsidR="005F234B"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Латкина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Ольга Викторовна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14 лет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Цыганкова Ксения Сергеевна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 год,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  <w:tr w:rsidR="005F234B" w:rsidRPr="005F234B" w:rsidTr="003F2A6B">
        <w:trPr>
          <w:trHeight w:val="315"/>
        </w:trPr>
        <w:tc>
          <w:tcPr>
            <w:tcW w:w="576" w:type="dxa"/>
            <w:hideMark/>
          </w:tcPr>
          <w:p w:rsidR="005F234B" w:rsidRPr="005F234B" w:rsidRDefault="003F2A6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22.</w:t>
            </w:r>
            <w:r w:rsidR="005F234B"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Яворская Наталья Анатольевна 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1606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Красковская</w:t>
            </w:r>
            <w:proofErr w:type="spellEnd"/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Анастасия Валентиновна</w:t>
            </w:r>
          </w:p>
        </w:tc>
        <w:tc>
          <w:tcPr>
            <w:tcW w:w="1892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3191" w:type="dxa"/>
            <w:hideMark/>
          </w:tcPr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года,</w:t>
            </w:r>
          </w:p>
          <w:p w:rsidR="005F234B" w:rsidRPr="005F234B" w:rsidRDefault="005F234B" w:rsidP="005F23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месяца</w:t>
            </w:r>
          </w:p>
        </w:tc>
      </w:tr>
    </w:tbl>
    <w:p w:rsidR="005F234B" w:rsidRDefault="005F234B" w:rsidP="005F23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Были выбраны направления работы: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вопросы;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организация работы по предмету;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организация методической работы;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со школьной документацией;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деятельностью молодых специалистов;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уроков опытных педагогов;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самообразование педагога;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методических мероприятиях.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234B" w:rsidRDefault="005F234B" w:rsidP="005F23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деятельности: 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Диагностика затруднений молодых специалистов и выбор форм оказания помощи на основе анализа их потребностей;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Планирование и анализ деятельности;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Разработка рекомендаций о содержании, методах и формах организации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деятельности;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Помощь молодым специалистам в повышении эффективности организации учебно-воспитательной работы;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Организация мониторинга эффективности деятельности учителей – стажеров;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Создание условий для совершенствования педагогического мастерства молодых учителей;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Организация встреч с опытными учителями, демонстрация опыта успешной педагогической деятельности;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Проведение </w:t>
      </w:r>
      <w:proofErr w:type="gramStart"/>
      <w:r>
        <w:rPr>
          <w:rFonts w:ascii="Times New Roman" w:hAnsi="Times New Roman"/>
          <w:sz w:val="28"/>
          <w:szCs w:val="28"/>
        </w:rPr>
        <w:t>Недели  молодого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специалиста с посещением уроков учителей – наставников.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первом этапе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проведено  обновление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банка данных по составу «Школы молодого педагога», закреплены наставники за молодыми специалистами, утвержден план  работы  «Школы молодого педагога». Были проведены диагностика, микроисследование, </w:t>
      </w:r>
      <w:r w:rsidRPr="003F2A6B">
        <w:rPr>
          <w:rFonts w:ascii="Times New Roman" w:hAnsi="Times New Roman" w:cs="Times New Roman"/>
          <w:sz w:val="28"/>
          <w:szCs w:val="28"/>
        </w:rPr>
        <w:t xml:space="preserve">анкетирование учителей: «Адаптация учителя в начале трудовой деятельности, «Выявление проблем педагога», «Как вы относитесь к своей профессии». Смысл диагностирования состоял в том, чтобы получить реальную и по возможности наглядную картину действительности, а также разработать мероприятия по </w:t>
      </w:r>
      <w:proofErr w:type="spellStart"/>
      <w:r w:rsidRPr="003F2A6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F2A6B">
        <w:rPr>
          <w:rFonts w:ascii="Times New Roman" w:hAnsi="Times New Roman" w:cs="Times New Roman"/>
          <w:sz w:val="28"/>
          <w:szCs w:val="28"/>
        </w:rPr>
        <w:t xml:space="preserve"> молодого учителя и психологического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Диагностический подход позволил: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точно учесть потребности педагога по всем направлениям развития педагогического мастерства;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объективно оценить промежуточные и конечные результаты;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определить перспективы создания наиболее благоприятных условий для развития творческой деятельности;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наметить программу роста педагогического мастерства каждого молодого специалиста;</w:t>
      </w: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 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тесную взаимосвязь методической работы с учебой педагогов, с повышением их общего культурного уровня;</w:t>
      </w: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оптимальное планирование методической работы в «Школе наставничества»;</w:t>
      </w: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трудности, которые они испытывали в первый год своей педагогической деятельности.</w:t>
      </w:r>
    </w:p>
    <w:p w:rsidR="005F234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подготовительном этапе диагностирование выявило возможности педагогов и позволило оценить результаты обучения, которые они получили в сравнении с требованиями, предъявляемыми к современному педагогу. Начинающим учителям были предложены анкеты успешности их как учителя.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Анализ анкет показал, что молодые специалисты соответствуют полученному образованию, не испытывают трудностей при планировании своей работы. Однако большая часть вопросов возникала при непосредственном проведении уроков и контроле деятельности обучающихся. С учетом полученных </w:t>
      </w:r>
      <w:r w:rsidRPr="003F2A6B">
        <w:rPr>
          <w:rFonts w:ascii="Times New Roman" w:hAnsi="Times New Roman" w:cs="Times New Roman"/>
          <w:sz w:val="28"/>
          <w:szCs w:val="28"/>
        </w:rPr>
        <w:lastRenderedPageBreak/>
        <w:t>результатов был выстроен план проведения и темы семинаров, круглых столов, практикумов.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              Работа состояла из следующих основных блоков: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A6B">
        <w:rPr>
          <w:rFonts w:ascii="Times New Roman" w:hAnsi="Times New Roman" w:cs="Times New Roman"/>
          <w:sz w:val="28"/>
          <w:szCs w:val="28"/>
          <w:u w:val="single"/>
        </w:rPr>
        <w:t xml:space="preserve">Первый блок – теоретический (сентябрь-ноябрь). 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В рамках работы данного блока проводились следующие мероприятия.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Собеседование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портрета, как индивидуума, так и в микроклимате коллектива, вливание в педагогический коллектив.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Учителями- наставниками были подготовлены выступления из опыта работы: «Основные этапы организации урока», «Организация учебной работы с учащимися разных возрастных групп», «Педагогический такт учителя», «Оценка и отметка, как средства взаимодействия на ученика», «Последовательность в действиях учителя», «Использование рефлексии в образовательном процессе», «Методика определения результативности урока», «Учитель в классе и проблемы дисциплины», «Искусство педагогического общения с учащимися», «Разрешение конфликтных ситуаций в ходе образовательного процесса».</w:t>
      </w:r>
      <w:r w:rsidRPr="003F2A6B">
        <w:rPr>
          <w:rFonts w:ascii="Times New Roman" w:hAnsi="Times New Roman" w:cs="Times New Roman"/>
          <w:sz w:val="28"/>
          <w:szCs w:val="28"/>
        </w:rPr>
        <w:tab/>
      </w:r>
    </w:p>
    <w:p w:rsidR="005F234B" w:rsidRPr="003F2A6B" w:rsidRDefault="005F234B" w:rsidP="005F234B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Молодыми специалистами с помощью учителей-наставников были выбраны темы по самообразованию, над которыми они работали в течение всего учебного </w:t>
      </w:r>
      <w:proofErr w:type="gramStart"/>
      <w:r w:rsidRPr="003F2A6B">
        <w:rPr>
          <w:rFonts w:ascii="Times New Roman" w:hAnsi="Times New Roman" w:cs="Times New Roman"/>
          <w:sz w:val="28"/>
          <w:szCs w:val="28"/>
        </w:rPr>
        <w:t>года .</w:t>
      </w:r>
      <w:proofErr w:type="gramEnd"/>
    </w:p>
    <w:p w:rsidR="005F234B" w:rsidRPr="003F2A6B" w:rsidRDefault="005F234B" w:rsidP="005F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Молодые педагоги были </w:t>
      </w:r>
      <w:proofErr w:type="gramStart"/>
      <w:r w:rsidRPr="003F2A6B">
        <w:rPr>
          <w:rFonts w:ascii="Times New Roman" w:hAnsi="Times New Roman" w:cs="Times New Roman"/>
          <w:sz w:val="28"/>
          <w:szCs w:val="28"/>
        </w:rPr>
        <w:t>ознакомлены  с</w:t>
      </w:r>
      <w:proofErr w:type="gramEnd"/>
      <w:r w:rsidRPr="003F2A6B">
        <w:rPr>
          <w:rFonts w:ascii="Times New Roman" w:hAnsi="Times New Roman" w:cs="Times New Roman"/>
          <w:sz w:val="28"/>
          <w:szCs w:val="28"/>
        </w:rPr>
        <w:t xml:space="preserve"> локальными актами (положениями, инструкциями), регламентирующими образовательный процесс.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A6B">
        <w:rPr>
          <w:rFonts w:ascii="Times New Roman" w:hAnsi="Times New Roman" w:cs="Times New Roman"/>
          <w:sz w:val="28"/>
          <w:szCs w:val="28"/>
          <w:u w:val="single"/>
        </w:rPr>
        <w:t xml:space="preserve">Второй блок – практический (декабрь-апрель). 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В рамках работы этого блока учителя-наставники проводили уроки, где, демонстрировали молодым специалистам различные формы и методы организации познавательной деятельности учащихся. В свою очередь молодые специалисты самостоятельно проводили анализ данных уроков по схеме, которая была предварительно им предложена. Была проведена неделя «Молодого педагога», где открытые уроки молодых специалистов посещались учителями-наставниками. Уроки, предложенные молодыми специалистами,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Учителя так же участвуют в дистанционных конкурсах, размещают свои материалы на разных сайтах.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Учителя-наставники посещали уроки молодых специалистов с целью оказания им методической помощи. В свою очередь молодые специалисты </w:t>
      </w:r>
      <w:r w:rsidRPr="003F2A6B">
        <w:rPr>
          <w:rFonts w:ascii="Times New Roman" w:hAnsi="Times New Roman" w:cs="Times New Roman"/>
          <w:sz w:val="28"/>
          <w:szCs w:val="28"/>
        </w:rPr>
        <w:lastRenderedPageBreak/>
        <w:t>посещали уроки своих наставников, и по возможности открытые уроки, проводимые на протяжении учебного года, принимали участие в их анализе.</w:t>
      </w:r>
    </w:p>
    <w:p w:rsidR="005F234B" w:rsidRPr="003F2A6B" w:rsidRDefault="005F234B" w:rsidP="005F234B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В конце учебного года молодые педагоги и наставники </w:t>
      </w:r>
      <w:proofErr w:type="gramStart"/>
      <w:r w:rsidRPr="003F2A6B">
        <w:rPr>
          <w:rFonts w:ascii="Times New Roman" w:hAnsi="Times New Roman" w:cs="Times New Roman"/>
          <w:sz w:val="28"/>
          <w:szCs w:val="28"/>
        </w:rPr>
        <w:t>сдали  отчеты</w:t>
      </w:r>
      <w:proofErr w:type="gramEnd"/>
      <w:r w:rsidRPr="003F2A6B">
        <w:rPr>
          <w:rFonts w:ascii="Times New Roman" w:hAnsi="Times New Roman" w:cs="Times New Roman"/>
          <w:sz w:val="28"/>
          <w:szCs w:val="28"/>
        </w:rPr>
        <w:t xml:space="preserve"> о проведенной работе.</w:t>
      </w:r>
    </w:p>
    <w:p w:rsidR="005F234B" w:rsidRDefault="00635848" w:rsidP="005F234B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В 2023-2024</w:t>
      </w:r>
      <w:r w:rsidR="005F234B" w:rsidRPr="003F2A6B">
        <w:rPr>
          <w:rFonts w:ascii="Times New Roman" w:hAnsi="Times New Roman" w:cs="Times New Roman"/>
          <w:sz w:val="28"/>
          <w:szCs w:val="28"/>
        </w:rPr>
        <w:t xml:space="preserve"> учебном году молодые педагоги принимали участие в следующих мероприятиях:</w:t>
      </w:r>
    </w:p>
    <w:p w:rsidR="005F234B" w:rsidRDefault="005F234B" w:rsidP="005F234B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2269"/>
        <w:gridCol w:w="2410"/>
        <w:gridCol w:w="2977"/>
        <w:gridCol w:w="3260"/>
      </w:tblGrid>
      <w:tr w:rsidR="005F234B" w:rsidTr="005F234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Муниципальные</w:t>
            </w:r>
          </w:p>
          <w:p w:rsidR="005F234B" w:rsidRDefault="005F234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Краевые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Всероссийские</w:t>
            </w:r>
          </w:p>
        </w:tc>
      </w:tr>
      <w:tr w:rsidR="005F234B" w:rsidTr="005F234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63584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5F23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конкурс педагогического мастерства «Эффективные педагогические практики»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 w:rsidP="005F234B">
            <w:pPr>
              <w:pStyle w:val="Style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Конференция "Старт в профессию", г. Владивосток, ПК ИРО, </w:t>
            </w:r>
          </w:p>
          <w:p w:rsidR="005F234B" w:rsidRDefault="005F23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34B" w:rsidTr="005F234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 Евгения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Фестиваль «Начало координат»</w:t>
            </w:r>
          </w:p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  <w:p w:rsidR="005F234B" w:rsidRPr="003F2A6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(благодарность за участие)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34B" w:rsidTr="005F234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Pr="00635848" w:rsidRDefault="00635848" w:rsidP="0063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«Педагогический дебют»</w:t>
            </w:r>
          </w:p>
          <w:p w:rsidR="00635848" w:rsidRDefault="00635848" w:rsidP="00635848">
            <w:pPr>
              <w:spacing w:after="0" w:line="240" w:lineRule="auto"/>
            </w:pPr>
            <w:r w:rsidRPr="00635848">
              <w:rPr>
                <w:rFonts w:ascii="Times New Roman" w:hAnsi="Times New Roman" w:cs="Times New Roman"/>
                <w:sz w:val="24"/>
                <w:szCs w:val="24"/>
              </w:rPr>
              <w:t>(заочный этап)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34B" w:rsidTr="005F234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Борисенко М.А.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6358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конкурс «Первые шаги в профессии»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34B" w:rsidTr="005F234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Ляхова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4B" w:rsidRDefault="005F234B" w:rsidP="005F23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4"/>
                <w:szCs w:val="24"/>
                <w:lang w:eastAsia="ru-RU"/>
              </w:rPr>
              <w:t>Муниципальный конкурс «Лучшая школьная столовая», Интеллектуальный марафон «Твои возможности»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pStyle w:val="Style1"/>
              <w:rPr>
                <w:rFonts w:eastAsia="Calibri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4B" w:rsidRDefault="005F23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234B" w:rsidRDefault="005F234B" w:rsidP="005F234B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2A6B">
        <w:rPr>
          <w:rFonts w:ascii="Times New Roman" w:hAnsi="Times New Roman" w:cs="Times New Roman"/>
          <w:sz w:val="28"/>
          <w:szCs w:val="28"/>
        </w:rPr>
        <w:t>Работа с молодыми специалистами помогла становлению их педагогического мастерства. Однако существует проблема выбора учителями форм и методов работы в соответствии с целью урока,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обучающихся, возникают проблемы с дисциплиной.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2A6B">
        <w:rPr>
          <w:rFonts w:ascii="Times New Roman" w:hAnsi="Times New Roman" w:cs="Times New Roman"/>
          <w:sz w:val="28"/>
          <w:szCs w:val="28"/>
        </w:rPr>
        <w:t>следующем  учебном</w:t>
      </w:r>
      <w:proofErr w:type="gramEnd"/>
      <w:r w:rsidRPr="003F2A6B">
        <w:rPr>
          <w:rFonts w:ascii="Times New Roman" w:hAnsi="Times New Roman" w:cs="Times New Roman"/>
          <w:sz w:val="28"/>
          <w:szCs w:val="28"/>
        </w:rPr>
        <w:t xml:space="preserve"> году целесообразно продолжить консультационную работу с молодыми специалистами учителей-наставников в направлении «Постарайтесь не допускать следующих ошибок…», «Как сделать урок </w:t>
      </w:r>
      <w:r w:rsidRPr="003F2A6B">
        <w:rPr>
          <w:rFonts w:ascii="Times New Roman" w:hAnsi="Times New Roman" w:cs="Times New Roman"/>
          <w:sz w:val="28"/>
          <w:szCs w:val="28"/>
        </w:rPr>
        <w:lastRenderedPageBreak/>
        <w:t>эффективным и эффектным?», «Системно-</w:t>
      </w:r>
      <w:proofErr w:type="spellStart"/>
      <w:r w:rsidRPr="003F2A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2A6B">
        <w:rPr>
          <w:rFonts w:ascii="Times New Roman" w:hAnsi="Times New Roman" w:cs="Times New Roman"/>
          <w:sz w:val="28"/>
          <w:szCs w:val="28"/>
        </w:rPr>
        <w:t xml:space="preserve"> подход в обучении», «Первые шаги к овладению проектно-исследовательской деятельностью» и т.д. Молодым педагогам продолжить создание электронного портфолио. Необходимо усилить совместную деятельность молодых учителей и психолога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приёмов и методов в организации учебной деятельности. Молодым педагогам принимать более активное участие в конкурсах различного уровня.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E44F5A" w:rsidRPr="003F2A6B">
        <w:rPr>
          <w:rFonts w:ascii="Times New Roman" w:hAnsi="Times New Roman" w:cs="Times New Roman"/>
          <w:b/>
          <w:sz w:val="28"/>
          <w:szCs w:val="28"/>
        </w:rPr>
        <w:t>ВЫВОДЫ</w:t>
      </w:r>
      <w:r w:rsidR="00E44F5A" w:rsidRPr="003F2A6B">
        <w:rPr>
          <w:rFonts w:ascii="Times New Roman" w:hAnsi="Times New Roman" w:cs="Times New Roman"/>
          <w:sz w:val="28"/>
          <w:szCs w:val="28"/>
        </w:rPr>
        <w:t xml:space="preserve">: </w:t>
      </w:r>
      <w:r w:rsidRPr="003F2A6B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Pr="003F2A6B">
        <w:rPr>
          <w:rFonts w:ascii="Times New Roman" w:hAnsi="Times New Roman" w:cs="Times New Roman"/>
          <w:sz w:val="28"/>
          <w:szCs w:val="28"/>
        </w:rPr>
        <w:t xml:space="preserve"> адаптации молодых специалистов прошел успешно. Им оказывалась помощь администрацией школы, педагогами-наставниками в вопросах ведения документации, совершенствования теоретических знаний, повышения профессионального мастерства.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В конце учебного года было проведено анкетирование на выявление профессиональных затруднений, определение степени комфортности молодого педагога в коллективе, и на основании этого были поставлены </w:t>
      </w:r>
      <w:r w:rsidRPr="003F2A6B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год: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- 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урока;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- продолжить освоение интерактивного оборудования.</w:t>
      </w:r>
    </w:p>
    <w:p w:rsidR="005F234B" w:rsidRPr="003F2A6B" w:rsidRDefault="005F234B" w:rsidP="005F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        Анализ работы показывает, что занятия, проводимые в разных формах, </w:t>
      </w:r>
      <w:proofErr w:type="gramStart"/>
      <w:r w:rsidRPr="003F2A6B">
        <w:rPr>
          <w:rFonts w:ascii="Times New Roman" w:hAnsi="Times New Roman" w:cs="Times New Roman"/>
          <w:sz w:val="28"/>
          <w:szCs w:val="28"/>
        </w:rPr>
        <w:t>способствуют  конструктивной</w:t>
      </w:r>
      <w:proofErr w:type="gramEnd"/>
      <w:r w:rsidRPr="003F2A6B">
        <w:rPr>
          <w:rFonts w:ascii="Times New Roman" w:hAnsi="Times New Roman" w:cs="Times New Roman"/>
          <w:sz w:val="28"/>
          <w:szCs w:val="28"/>
        </w:rPr>
        <w:t xml:space="preserve"> работе молодых коллег и опытных наставников, помогают разобраться в сложных вопросах инновации в образовании, в применении научно-исследовательской деятельности  на уроке и во внеурочной деятельности, способствуют реализации личностно-ориентированного образования в школе.</w:t>
      </w:r>
    </w:p>
    <w:p w:rsidR="005F234B" w:rsidRPr="003F2A6B" w:rsidRDefault="005F234B" w:rsidP="005F234B">
      <w:pPr>
        <w:pStyle w:val="a3"/>
        <w:rPr>
          <w:rFonts w:ascii="Times New Roman" w:hAnsi="Times New Roman"/>
          <w:sz w:val="28"/>
          <w:szCs w:val="28"/>
        </w:rPr>
      </w:pP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F2A6B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Продолжить работу по созданию условий для совершенствования педагогического мастерства молодых учителей.</w:t>
      </w: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Педагогам-наставникам:</w:t>
      </w: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способствовать созданию оптимальных условий для адаптации молодого специалиста в педагогическом коллективе;</w:t>
      </w: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мотивировать и поощрять молодого специалиста к саморазвитию и самосовершенствованию;</w:t>
      </w: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способствовать раскрытию творческого потенциала начинающего педагога.</w:t>
      </w:r>
    </w:p>
    <w:p w:rsidR="005F234B" w:rsidRPr="003F2A6B" w:rsidRDefault="005F234B" w:rsidP="005F234B">
      <w:pPr>
        <w:pStyle w:val="a3"/>
        <w:rPr>
          <w:rFonts w:ascii="Times New Roman" w:hAnsi="Times New Roman"/>
          <w:sz w:val="28"/>
          <w:szCs w:val="28"/>
        </w:rPr>
      </w:pP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Молодым специалистам:</w:t>
      </w:r>
    </w:p>
    <w:p w:rsidR="005F234B" w:rsidRPr="003F2A6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прислушиваться к рекомендациям опытных педагогов по организации учебного процесса;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lastRenderedPageBreak/>
        <w:t>- овладевать теоретическими знаниями и практическими навыками для совершенствования педагогических компетенций</w:t>
      </w:r>
    </w:p>
    <w:p w:rsidR="005F234B" w:rsidRDefault="005F234B" w:rsidP="005F23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34B" w:rsidRDefault="005F234B" w:rsidP="005F234B">
      <w:pPr>
        <w:pStyle w:val="a4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5F234B" w:rsidRDefault="005F234B" w:rsidP="005F234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5F234B" w:rsidRDefault="005F234B" w:rsidP="005F234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5F234B" w:rsidRDefault="005F234B" w:rsidP="005F234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5F234B" w:rsidRDefault="005F234B" w:rsidP="005F234B"/>
    <w:p w:rsidR="005F234B" w:rsidRDefault="005F234B" w:rsidP="005F234B"/>
    <w:p w:rsidR="005F234B" w:rsidRDefault="005F234B" w:rsidP="005F234B"/>
    <w:p w:rsidR="006F5503" w:rsidRDefault="006F5503"/>
    <w:sectPr w:rsidR="006F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35"/>
    <w:rsid w:val="003F2A6B"/>
    <w:rsid w:val="00412F35"/>
    <w:rsid w:val="005F234B"/>
    <w:rsid w:val="00635848"/>
    <w:rsid w:val="006F5503"/>
    <w:rsid w:val="00CD6155"/>
    <w:rsid w:val="00E4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797B"/>
  <w15:chartTrackingRefBased/>
  <w15:docId w15:val="{C13D43BB-B34B-4846-A8A9-1EE77A2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5F234B"/>
    <w:pPr>
      <w:ind w:left="720"/>
      <w:contextualSpacing/>
    </w:pPr>
  </w:style>
  <w:style w:type="paragraph" w:customStyle="1" w:styleId="Standard">
    <w:name w:val="Standard"/>
    <w:rsid w:val="005F2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a"/>
    <w:uiPriority w:val="99"/>
    <w:rsid w:val="005F2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F234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F23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F234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F23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5F234B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39"/>
    <w:rsid w:val="005F234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3</cp:revision>
  <cp:lastPrinted>2024-05-01T08:00:00Z</cp:lastPrinted>
  <dcterms:created xsi:type="dcterms:W3CDTF">2024-05-01T07:27:00Z</dcterms:created>
  <dcterms:modified xsi:type="dcterms:W3CDTF">2024-09-18T05:32:00Z</dcterms:modified>
</cp:coreProperties>
</file>